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7" w:type="dxa"/>
        <w:tblInd w:w="-601" w:type="dxa"/>
        <w:tblLayout w:type="fixed"/>
        <w:tblLook w:val="0000"/>
      </w:tblPr>
      <w:tblGrid>
        <w:gridCol w:w="8397"/>
        <w:gridCol w:w="1740"/>
      </w:tblGrid>
      <w:tr w:rsidR="003615AF" w:rsidRPr="00480E64" w:rsidTr="002D52DE">
        <w:trPr>
          <w:cantSplit/>
          <w:trHeight w:hRule="exact" w:val="293"/>
        </w:trPr>
        <w:tc>
          <w:tcPr>
            <w:tcW w:w="8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B33B58" w:rsidRDefault="003615AF" w:rsidP="00B33B5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color w:val="0000FF"/>
                <w:sz w:val="18"/>
                <w:szCs w:val="18"/>
                <w:lang w:val="en-US"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Программа семинара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 xml:space="preserve">Время </w:t>
            </w:r>
          </w:p>
        </w:tc>
      </w:tr>
      <w:tr w:rsidR="003615AF" w:rsidRPr="00480E64" w:rsidTr="002D52DE">
        <w:trPr>
          <w:cantSplit/>
          <w:trHeight w:val="263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color w:val="FF0000"/>
                <w:sz w:val="18"/>
                <w:szCs w:val="18"/>
                <w:u w:val="single"/>
                <w:lang w:eastAsia="ar-SA"/>
              </w:rPr>
            </w:pPr>
            <w:r w:rsidRPr="002D52DE">
              <w:rPr>
                <w:rFonts w:ascii="Verdana" w:hAnsi="Verdana"/>
                <w:b/>
                <w:color w:val="FF0000"/>
                <w:sz w:val="18"/>
                <w:szCs w:val="18"/>
                <w:u w:val="single"/>
                <w:lang w:eastAsia="ar-SA"/>
              </w:rPr>
              <w:t>Секция №1:  ИТ-инфраструктура и защита информации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</w:p>
        </w:tc>
      </w:tr>
      <w:tr w:rsidR="003615AF" w:rsidRPr="00480E64" w:rsidTr="002D52DE">
        <w:trPr>
          <w:cantSplit/>
          <w:trHeight w:val="235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Вступительное слово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</w:t>
            </w:r>
            <w:smartTag w:uri="urn:schemas-microsoft-com:office:smarttags" w:element="PersonName">
              <w:smartTagPr>
                <w:attr w:name="ProductID" w:val="Михаил Воронин"/>
              </w:smartTagPr>
              <w:r w:rsidRPr="002D52DE">
                <w:rPr>
                  <w:rFonts w:ascii="Verdana" w:hAnsi="Verdana"/>
                  <w:sz w:val="18"/>
                  <w:szCs w:val="18"/>
                  <w:lang w:eastAsia="ar-SA"/>
                </w:rPr>
                <w:t>Михаил Воронин</w:t>
              </w:r>
            </w:smartTag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, зам. директора ООО фирма «Илвес», директор ООО «Инфолайн»)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10.00 – 10.10</w:t>
            </w:r>
          </w:p>
        </w:tc>
      </w:tr>
      <w:tr w:rsidR="003615AF" w:rsidRPr="00480E64" w:rsidTr="002D52DE">
        <w:trPr>
          <w:cantSplit/>
          <w:trHeight w:val="434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«Проекты, реализованные Илвес, Илвес Консалтинг и Инфолайн в 2012-2013 гг..»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</w:t>
            </w:r>
            <w:smartTag w:uri="urn:schemas-microsoft-com:office:smarttags" w:element="PersonName">
              <w:smartTagPr>
                <w:attr w:name="ProductID" w:val="Михаил Воронин"/>
              </w:smartTagPr>
              <w:r w:rsidRPr="002D52DE">
                <w:rPr>
                  <w:rFonts w:ascii="Verdana" w:hAnsi="Verdana"/>
                  <w:sz w:val="18"/>
                  <w:szCs w:val="18"/>
                  <w:lang w:eastAsia="ar-SA"/>
                </w:rPr>
                <w:t>Михаил Воронин</w:t>
              </w:r>
            </w:smartTag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, зам. Директора ООО фирма «Илвес», директор ООО «Инфолайн»)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10.10-10.15</w:t>
            </w:r>
          </w:p>
        </w:tc>
      </w:tr>
      <w:tr w:rsidR="003615AF" w:rsidRPr="00480E64" w:rsidTr="002D52DE">
        <w:trPr>
          <w:cantSplit/>
          <w:trHeight w:val="45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«Удостоверяющий центр «Инфолайн»: новости, услуги.</w:t>
            </w:r>
            <w:r w:rsidRPr="002D52DE">
              <w:rPr>
                <w:rFonts w:ascii="Verdana" w:hAnsi="Verdana"/>
                <w:b/>
                <w:color w:val="000000"/>
                <w:sz w:val="18"/>
                <w:szCs w:val="18"/>
                <w:lang w:eastAsia="ar-SA"/>
              </w:rPr>
              <w:t xml:space="preserve"> Услуги Удостоверяющего центра для передачи деклараций в Росреестр и участия в электронных аукционах для коммерческих и бюджетных организаций.</w:t>
            </w:r>
            <w:r w:rsidRPr="002D52DE">
              <w:rPr>
                <w:rFonts w:ascii="Verdana" w:hAnsi="Verdana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Универсальная ЭП.»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(Александр Лукьянов, Марианна Насонова, компания «Инфолайн»)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10.15-10.3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0</w:t>
            </w:r>
          </w:p>
        </w:tc>
      </w:tr>
      <w:tr w:rsidR="003615AF" w:rsidRPr="00480E64" w:rsidTr="002D52DE">
        <w:trPr>
          <w:cantSplit/>
          <w:trHeight w:val="329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«Решения и услуги департамента охранно-пожарных систем фирмы «Илвес»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</w:t>
            </w:r>
            <w:smartTag w:uri="urn:schemas-microsoft-com:office:smarttags" w:element="PersonName">
              <w:smartTagPr>
                <w:attr w:name="ProductID" w:val="Алексей Опанасюк"/>
              </w:smartTagPr>
              <w:r w:rsidRPr="002D52DE">
                <w:rPr>
                  <w:rFonts w:ascii="Verdana" w:hAnsi="Verdana"/>
                  <w:sz w:val="18"/>
                  <w:szCs w:val="18"/>
                  <w:lang w:eastAsia="ar-SA"/>
                </w:rPr>
                <w:t>Алексей Опанасюк</w:t>
              </w:r>
            </w:smartTag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, руководитель департамента ОПС ООО фирма «Илвес»)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10.3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0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-10.40</w:t>
            </w:r>
          </w:p>
        </w:tc>
      </w:tr>
      <w:tr w:rsidR="003615AF" w:rsidRPr="00480E64" w:rsidTr="002D52DE">
        <w:trPr>
          <w:cantSplit/>
          <w:trHeight w:val="296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«Единая карта сотрудника. Электронное удостоверение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ru-RU"/>
              </w:rPr>
              <w:t>.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(Роман Совалов, компания «Аладдин Р.Д.»)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10.40-11.15</w:t>
            </w:r>
          </w:p>
        </w:tc>
      </w:tr>
      <w:tr w:rsidR="003615AF" w:rsidRPr="00480E64" w:rsidTr="002D52DE">
        <w:trPr>
          <w:cantSplit/>
          <w:trHeight w:val="296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«Решения Extreme Networks для сетевой инфраструктуры предприятий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ru-RU"/>
              </w:rPr>
              <w:t>.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(Игорь Копачевский, компания «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Extreme Networks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1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.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15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-1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1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.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50</w:t>
            </w:r>
          </w:p>
        </w:tc>
      </w:tr>
      <w:tr w:rsidR="003615AF" w:rsidRPr="00480E64" w:rsidTr="002D52DE">
        <w:trPr>
          <w:cantSplit/>
          <w:trHeight w:val="296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Кофе-брейк. Демо-стенд.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val="en-US"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1</w:t>
            </w: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val="en-US" w:eastAsia="ar-SA"/>
              </w:rPr>
              <w:t>1</w:t>
            </w: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.</w:t>
            </w: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val="en-US" w:eastAsia="ar-SA"/>
              </w:rPr>
              <w:t>5</w:t>
            </w: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0 – 12.</w:t>
            </w: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val="en-US" w:eastAsia="ar-SA"/>
              </w:rPr>
              <w:t>15</w:t>
            </w:r>
          </w:p>
        </w:tc>
      </w:tr>
      <w:tr w:rsidR="003615AF" w:rsidRPr="00480E64" w:rsidTr="002D52DE">
        <w:trPr>
          <w:cantSplit/>
          <w:trHeight w:val="434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«Управление ИТ-рисками в компании. </w:t>
            </w:r>
            <w:r w:rsidRPr="002D52DE">
              <w:rPr>
                <w:rFonts w:ascii="Verdana" w:hAnsi="Verdana"/>
                <w:b/>
                <w:sz w:val="18"/>
                <w:szCs w:val="18"/>
                <w:lang w:val="en-US" w:eastAsia="ar-SA"/>
              </w:rPr>
              <w:t>Kaspersky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</w:t>
            </w:r>
            <w:r w:rsidRPr="002D52DE">
              <w:rPr>
                <w:rFonts w:ascii="Verdana" w:hAnsi="Verdana"/>
                <w:b/>
                <w:sz w:val="18"/>
                <w:szCs w:val="18"/>
                <w:lang w:val="en-US" w:eastAsia="ar-SA"/>
              </w:rPr>
              <w:t>Security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</w:t>
            </w:r>
            <w:r w:rsidRPr="002D52DE">
              <w:rPr>
                <w:rFonts w:ascii="Verdana" w:hAnsi="Verdana"/>
                <w:b/>
                <w:sz w:val="18"/>
                <w:szCs w:val="18"/>
                <w:lang w:val="en-US" w:eastAsia="ar-SA"/>
              </w:rPr>
              <w:t>for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</w:t>
            </w:r>
            <w:r w:rsidRPr="002D52DE">
              <w:rPr>
                <w:rFonts w:ascii="Verdana" w:hAnsi="Verdana"/>
                <w:b/>
                <w:sz w:val="18"/>
                <w:szCs w:val="18"/>
                <w:lang w:val="en-US" w:eastAsia="ar-SA"/>
              </w:rPr>
              <w:t>Virtualization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(Евгений Питолин, компания «Лаборатория Касперского»)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12.15-12.50</w:t>
            </w:r>
          </w:p>
        </w:tc>
      </w:tr>
      <w:tr w:rsidR="003615AF" w:rsidRPr="00480E64" w:rsidTr="002D52DE">
        <w:trPr>
          <w:cantSplit/>
          <w:trHeight w:val="45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«Безопасность виртуальной инфраструктуры.»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(Денис Полянский, компания  «Код безопасности»)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12.50-13.25</w:t>
            </w:r>
          </w:p>
        </w:tc>
      </w:tr>
      <w:tr w:rsidR="003615AF" w:rsidRPr="00480E64" w:rsidTr="002D52DE">
        <w:trPr>
          <w:cantSplit/>
          <w:trHeight w:val="232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«Экономически эффективные способы повышения надежности СХД. Системы </w:t>
            </w:r>
            <w:r w:rsidRPr="002D52DE">
              <w:rPr>
                <w:rFonts w:ascii="Verdana" w:hAnsi="Verdana"/>
                <w:b/>
                <w:sz w:val="18"/>
                <w:szCs w:val="18"/>
                <w:lang w:val="en-US" w:eastAsia="ar-SA"/>
              </w:rPr>
              <w:t>AquaArray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</w:t>
            </w:r>
            <w:r w:rsidRPr="002D52DE">
              <w:rPr>
                <w:rFonts w:ascii="Verdana" w:hAnsi="Verdana"/>
                <w:b/>
                <w:sz w:val="18"/>
                <w:szCs w:val="18"/>
                <w:lang w:val="en-US" w:eastAsia="ar-SA"/>
              </w:rPr>
              <w:t>AV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(Александр Марков, Сергей Разумовский, компания «Аквариус»)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13.25-14.00</w:t>
            </w:r>
          </w:p>
        </w:tc>
      </w:tr>
      <w:tr w:rsidR="003615AF" w:rsidRPr="00480E64" w:rsidTr="002D52DE">
        <w:trPr>
          <w:cantSplit/>
          <w:trHeight w:val="232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Обед в ресторане «Карелия».  Демо-стенд.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14.00 – 14.55</w:t>
            </w:r>
          </w:p>
        </w:tc>
      </w:tr>
      <w:tr w:rsidR="003615AF" w:rsidRPr="00480E64" w:rsidTr="002D52DE">
        <w:trPr>
          <w:cantSplit/>
          <w:trHeight w:val="45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b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«Законодательство в сфере защиты персональных данных: новые нормативные документы.»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(Павел Лайдинен, заместитель директора ООО «Инфолайн»)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14.55-15.10</w:t>
            </w:r>
          </w:p>
        </w:tc>
      </w:tr>
      <w:tr w:rsidR="003615AF" w:rsidRPr="00480E64" w:rsidTr="002D52DE">
        <w:trPr>
          <w:cantSplit/>
          <w:trHeight w:val="25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ru-RU"/>
              </w:rPr>
              <w:t>Обзор решений Cisco для унифицированных коммуникаций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(Константин Агишев, системный инженер «Cisco 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Systems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15.10-15.40</w:t>
            </w:r>
          </w:p>
        </w:tc>
      </w:tr>
      <w:tr w:rsidR="003615AF" w:rsidRPr="00480E64" w:rsidTr="002D52DE">
        <w:trPr>
          <w:cantSplit/>
          <w:trHeight w:val="25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</w:t>
            </w:r>
            <w:r w:rsidRPr="002D52DE">
              <w:rPr>
                <w:rFonts w:ascii="Verdana" w:hAnsi="Verdana"/>
                <w:b/>
                <w:bCs/>
                <w:sz w:val="18"/>
                <w:szCs w:val="18"/>
                <w:lang w:eastAsia="ar-SA"/>
              </w:rPr>
              <w:t>Система обнаружения вторжений ViPNet IDS. Интеграция ViPNet IDS c системой мониторинга и централизованного управления ViPNet StateWatcher. Новые продукты линейки ViPNet.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(Алексей Мелиссин, </w:t>
            </w:r>
            <w:smartTag w:uri="urn:schemas-microsoft-com:office:smarttags" w:element="PersonName">
              <w:smartTagPr>
                <w:attr w:name="ProductID" w:val="Ольга Покусаева"/>
              </w:smartTagPr>
              <w:r w:rsidRPr="002D52DE">
                <w:rPr>
                  <w:rFonts w:ascii="Verdana" w:hAnsi="Verdana"/>
                  <w:sz w:val="18"/>
                  <w:szCs w:val="18"/>
                  <w:lang w:eastAsia="ar-SA"/>
                </w:rPr>
                <w:t>Ольга Покусаева</w:t>
              </w:r>
            </w:smartTag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, компания «ИнфоТеКС»)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15.40-16.15</w:t>
            </w:r>
          </w:p>
        </w:tc>
      </w:tr>
      <w:tr w:rsidR="003615AF" w:rsidRPr="00480E64" w:rsidTr="002D52DE">
        <w:trPr>
          <w:cantSplit/>
          <w:trHeight w:val="45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«Построение защищенной виртуальной инфраструктуры (проектирование и внедрение). Опыт реализации проектов. Платформы виртуализации VMWare, Hyper-V. Компоненты решений.»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(Андрей Деньгин, технический директор ООО «Инфолайн», Леонид Идельчик, главный инженер ООО «Аутсорсинг Северо-Запад»)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16.15-16.40</w:t>
            </w:r>
          </w:p>
        </w:tc>
      </w:tr>
      <w:tr w:rsidR="003615AF" w:rsidRPr="00480E64" w:rsidTr="002D52DE">
        <w:trPr>
          <w:cantSplit/>
          <w:trHeight w:val="248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 xml:space="preserve">Сбор анкет. Розыгрыш призов. 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16.40 – 17.00</w:t>
            </w:r>
          </w:p>
        </w:tc>
      </w:tr>
    </w:tbl>
    <w:p w:rsidR="003615AF" w:rsidRPr="002D52DE" w:rsidRDefault="003615AF" w:rsidP="005307A4">
      <w:pPr>
        <w:spacing w:after="0" w:line="240" w:lineRule="auto"/>
        <w:rPr>
          <w:rFonts w:ascii="Verdana" w:hAnsi="Verdana"/>
          <w:color w:val="333333"/>
          <w:sz w:val="18"/>
          <w:szCs w:val="18"/>
          <w:lang w:eastAsia="ru-RU"/>
        </w:rPr>
      </w:pPr>
    </w:p>
    <w:p w:rsidR="003615AF" w:rsidRPr="002D52DE" w:rsidRDefault="003615AF" w:rsidP="005307A4">
      <w:pPr>
        <w:spacing w:after="0" w:line="240" w:lineRule="auto"/>
        <w:rPr>
          <w:rFonts w:ascii="Verdana" w:hAnsi="Verdana"/>
          <w:color w:val="333333"/>
          <w:sz w:val="18"/>
          <w:szCs w:val="18"/>
          <w:lang w:eastAsia="ru-RU"/>
        </w:rPr>
      </w:pPr>
    </w:p>
    <w:tbl>
      <w:tblPr>
        <w:tblW w:w="10151" w:type="dxa"/>
        <w:tblInd w:w="-601" w:type="dxa"/>
        <w:tblLayout w:type="fixed"/>
        <w:tblLook w:val="0000"/>
      </w:tblPr>
      <w:tblGrid>
        <w:gridCol w:w="8397"/>
        <w:gridCol w:w="1754"/>
      </w:tblGrid>
      <w:tr w:rsidR="003615AF" w:rsidRPr="00480E64" w:rsidTr="002D52DE">
        <w:trPr>
          <w:cantSplit/>
          <w:trHeight w:hRule="exact" w:val="270"/>
        </w:trPr>
        <w:tc>
          <w:tcPr>
            <w:tcW w:w="8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Программа семинара</w:t>
            </w:r>
          </w:p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 xml:space="preserve">Время </w:t>
            </w:r>
          </w:p>
        </w:tc>
      </w:tr>
      <w:tr w:rsidR="003615AF" w:rsidRPr="00480E64" w:rsidTr="002D52DE">
        <w:trPr>
          <w:cantSplit/>
          <w:trHeight w:val="242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color w:val="FF0000"/>
                <w:sz w:val="18"/>
                <w:szCs w:val="18"/>
                <w:u w:val="single"/>
                <w:lang w:eastAsia="ar-SA"/>
              </w:rPr>
            </w:pPr>
            <w:r w:rsidRPr="002D52DE">
              <w:rPr>
                <w:rFonts w:ascii="Verdana" w:hAnsi="Verdana"/>
                <w:b/>
                <w:color w:val="FF0000"/>
                <w:sz w:val="18"/>
                <w:szCs w:val="18"/>
                <w:u w:val="single"/>
                <w:lang w:eastAsia="ar-SA"/>
              </w:rPr>
              <w:t xml:space="preserve">Секция №2:  ИТ-Инструменты управления эффективностью организации 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</w:p>
        </w:tc>
      </w:tr>
      <w:tr w:rsidR="003615AF" w:rsidRPr="00480E64" w:rsidTr="002D52DE">
        <w:trPr>
          <w:cantSplit/>
          <w:trHeight w:val="217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 xml:space="preserve">Вступительное слово: Юбилейный Х семинар 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(</w:t>
            </w:r>
            <w:smartTag w:uri="urn:schemas-microsoft-com:office:smarttags" w:element="PersonName">
              <w:smartTagPr>
                <w:attr w:name="ProductID" w:val="Тоноян Андрей"/>
              </w:smartTagPr>
              <w:r w:rsidRPr="002D52DE">
                <w:rPr>
                  <w:rFonts w:ascii="Verdana" w:hAnsi="Verdana"/>
                  <w:sz w:val="18"/>
                  <w:szCs w:val="18"/>
                  <w:lang w:eastAsia="ar-SA"/>
                </w:rPr>
                <w:t>Тоноян Андрей</w:t>
              </w:r>
            </w:smartTag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, директор ООО «Илвес Консалтинг»)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10.00 – 10.05</w:t>
            </w:r>
          </w:p>
        </w:tc>
      </w:tr>
      <w:tr w:rsidR="003615AF" w:rsidRPr="00480E64" w:rsidTr="002D52DE">
        <w:trPr>
          <w:cantSplit/>
          <w:trHeight w:val="40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Вводная часть: «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О компании «Илвес Консалтинг»»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(</w:t>
            </w:r>
            <w:smartTag w:uri="urn:schemas-microsoft-com:office:smarttags" w:element="PersonName">
              <w:smartTagPr>
                <w:attr w:name="ProductID" w:val="Тоноян Андрей"/>
              </w:smartTagPr>
              <w:r w:rsidRPr="002D52DE">
                <w:rPr>
                  <w:rFonts w:ascii="Verdana" w:hAnsi="Verdana"/>
                  <w:sz w:val="18"/>
                  <w:szCs w:val="18"/>
                  <w:lang w:eastAsia="ar-SA"/>
                </w:rPr>
                <w:t>Тоноян Андрей</w:t>
              </w:r>
            </w:smartTag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, директор ООО «Илвес Консалтинг»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10.05-10.15</w:t>
            </w:r>
          </w:p>
        </w:tc>
      </w:tr>
      <w:tr w:rsidR="003615AF" w:rsidRPr="00480E64" w:rsidTr="002D52DE">
        <w:trPr>
          <w:cantSplit/>
          <w:trHeight w:val="414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Вводная часть: «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О компании «Аутсорсинг Северо-Запад»»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(Геращенко Дмитрий, заместитель директора ООО «Аутсорсинг Северо-Запад»)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10.15-10.20</w:t>
            </w:r>
          </w:p>
        </w:tc>
      </w:tr>
      <w:tr w:rsidR="003615AF" w:rsidRPr="00480E64" w:rsidTr="002D52DE">
        <w:trPr>
          <w:cantSplit/>
          <w:trHeight w:val="303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Доклад «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1С–Такском: Обмен электронными документами одним кликом из программ 1С» (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Краузе Виктория, консультант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«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Илвес Консалтинг»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10.20-10.45</w:t>
            </w:r>
          </w:p>
        </w:tc>
      </w:tr>
      <w:tr w:rsidR="003615AF" w:rsidRPr="00480E64" w:rsidTr="002D52DE">
        <w:trPr>
          <w:cantSplit/>
          <w:trHeight w:val="273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«Услуги Удостоверяющего центра для передачи деклараций в Росреестр и участия в электронных аукционах для коммерческих и бюджетных организаций. Универсальная ЭП»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(Насонова Марианна, компания «Инфолайн»)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10.45-10.50</w:t>
            </w:r>
          </w:p>
        </w:tc>
      </w:tr>
      <w:tr w:rsidR="003615AF" w:rsidRPr="00480E64" w:rsidTr="002D52DE">
        <w:trPr>
          <w:cantSplit/>
          <w:trHeight w:val="273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ru-RU"/>
              </w:rPr>
              <w:t>Современная техническая поддержка. Надежно, быстро, удобно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(Идельчик Леонид, главный инженер ООО «Аутсорсинг Северо-Запад»)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10.50-11.20</w:t>
            </w:r>
          </w:p>
        </w:tc>
      </w:tr>
      <w:tr w:rsidR="003615AF" w:rsidRPr="00480E64" w:rsidTr="002D52DE">
        <w:trPr>
          <w:cantSplit/>
          <w:trHeight w:val="273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«Аренда 1С. Проще, дешевле, надежнее»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(Абрашкина Татьяна, компания «Рарус»)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11.20-11.50</w:t>
            </w:r>
          </w:p>
        </w:tc>
      </w:tr>
      <w:tr w:rsidR="003615AF" w:rsidRPr="00480E64" w:rsidTr="002D52DE">
        <w:trPr>
          <w:cantSplit/>
          <w:trHeight w:val="273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«Облачный сервис «</w:t>
            </w:r>
            <w:r w:rsidRPr="002D52DE">
              <w:rPr>
                <w:rFonts w:ascii="Verdana" w:hAnsi="Verdana"/>
                <w:b/>
                <w:sz w:val="18"/>
                <w:szCs w:val="18"/>
                <w:lang w:val="en-US" w:eastAsia="ar-SA"/>
              </w:rPr>
              <w:t>Unicloud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</w:t>
            </w:r>
            <w:r w:rsidRPr="002D52DE">
              <w:rPr>
                <w:rFonts w:ascii="Verdana" w:hAnsi="Verdana"/>
                <w:b/>
                <w:sz w:val="18"/>
                <w:szCs w:val="18"/>
                <w:lang w:val="en-US" w:eastAsia="ar-SA"/>
              </w:rPr>
              <w:t>Business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365» как эффективный способ организации офиса» (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Геращенко Дмитрий, заместитель директора ООО «Аутсорсинг Северо-Запад»)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11.50-12.00</w:t>
            </w:r>
          </w:p>
        </w:tc>
      </w:tr>
      <w:tr w:rsidR="003615AF" w:rsidRPr="00480E64" w:rsidTr="002D52DE">
        <w:trPr>
          <w:cantSplit/>
          <w:trHeight w:val="273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Кофе-брейк.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12.00 – 12.30</w:t>
            </w:r>
          </w:p>
        </w:tc>
      </w:tr>
      <w:tr w:rsidR="003615AF" w:rsidRPr="00480E64" w:rsidTr="002D52DE">
        <w:trPr>
          <w:cantSplit/>
          <w:trHeight w:val="273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«Офис 365. Концепция, возможности и преимущества» 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(Носков Денис, компания 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Microsoft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12.30-13.30</w:t>
            </w:r>
          </w:p>
        </w:tc>
      </w:tr>
      <w:tr w:rsidR="003615AF" w:rsidRPr="00480E64" w:rsidTr="002D52DE">
        <w:trPr>
          <w:cantSplit/>
          <w:trHeight w:val="40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«1С-Линк: Весомая альтернатива терминальному режиму удаленной работы» (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Краузе Виктория, консультант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«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Илвес Консалтинг»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13.30-13.50</w:t>
            </w:r>
          </w:p>
        </w:tc>
      </w:tr>
      <w:tr w:rsidR="003615AF" w:rsidRPr="00480E64" w:rsidTr="002D52DE">
        <w:trPr>
          <w:cantSplit/>
          <w:trHeight w:val="414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«Резервное копирование. 5 причин сказать «Да!»» (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Идельчик Леонид, главный инженер ООО «Аутсорсинг Северо-Запад»)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13.50-14.00</w:t>
            </w:r>
          </w:p>
        </w:tc>
      </w:tr>
      <w:tr w:rsidR="003615AF" w:rsidRPr="00480E64" w:rsidTr="002D52DE">
        <w:trPr>
          <w:cantSplit/>
          <w:trHeight w:val="214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 xml:space="preserve">Обед в ресторане «Карелия».  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14.00 – 15.00</w:t>
            </w:r>
          </w:p>
        </w:tc>
      </w:tr>
      <w:tr w:rsidR="003615AF" w:rsidRPr="00480E64" w:rsidTr="002D52DE">
        <w:trPr>
          <w:cantSplit/>
          <w:trHeight w:val="214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«Опыт внедрения электронного документооборота: проблемы, решения, результаты, эффекты»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 (Гафиятулина Елена, консультант «Илвес Консалтинг»)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15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.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00</w:t>
            </w:r>
            <w:r w:rsidRPr="002D52DE">
              <w:rPr>
                <w:rFonts w:ascii="Verdana" w:hAnsi="Verdana"/>
                <w:sz w:val="18"/>
                <w:szCs w:val="18"/>
                <w:lang w:val="en-US" w:eastAsia="ar-SA"/>
              </w:rPr>
              <w:t>-15.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30</w:t>
            </w:r>
          </w:p>
        </w:tc>
      </w:tr>
      <w:tr w:rsidR="003615AF" w:rsidRPr="00480E64" w:rsidTr="002D52DE">
        <w:trPr>
          <w:cantSplit/>
          <w:trHeight w:val="414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  <w:lang w:eastAsia="ar-SA"/>
              </w:rPr>
            </w:pPr>
            <w:bookmarkStart w:id="0" w:name="_Hlk336955100"/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 xml:space="preserve">Доклад 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>«Облачные услуги от «Аутсорсинг Северо Запад». В ногу со временем!» (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Геращенко Дмитрий, Идельчик Леонид, ООО «Аутсорсинг Северо-Запад»)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15.30-15.50</w:t>
            </w:r>
          </w:p>
        </w:tc>
      </w:tr>
      <w:bookmarkEnd w:id="0"/>
      <w:tr w:rsidR="003615AF" w:rsidRPr="00480E64" w:rsidTr="002D52DE">
        <w:trPr>
          <w:cantSplit/>
          <w:trHeight w:val="230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Доклад</w:t>
            </w:r>
            <w:r w:rsidRPr="002D52DE">
              <w:rPr>
                <w:rFonts w:ascii="Verdana" w:hAnsi="Verdana"/>
                <w:b/>
                <w:sz w:val="18"/>
                <w:szCs w:val="18"/>
                <w:lang w:eastAsia="ar-SA"/>
              </w:rPr>
              <w:t xml:space="preserve"> «Seldon 2012. Современные технологии для бизнеса в сегменте b2g и b2b» </w:t>
            </w: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(ЗАО «АЦ Фонд»)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sz w:val="18"/>
                <w:szCs w:val="18"/>
                <w:lang w:eastAsia="ar-SA"/>
              </w:rPr>
              <w:t>15.50-16.40</w:t>
            </w:r>
          </w:p>
        </w:tc>
      </w:tr>
      <w:tr w:rsidR="003615AF" w:rsidRPr="00480E64" w:rsidTr="002D52DE">
        <w:trPr>
          <w:cantSplit/>
          <w:trHeight w:val="414"/>
        </w:trPr>
        <w:tc>
          <w:tcPr>
            <w:tcW w:w="83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Сбор анкет. Розыгрыш призов.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15AF" w:rsidRPr="002D52DE" w:rsidRDefault="003615AF" w:rsidP="002D52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D52DE">
              <w:rPr>
                <w:rFonts w:ascii="Verdana" w:hAnsi="Verdana"/>
                <w:b/>
                <w:color w:val="0000FF"/>
                <w:sz w:val="18"/>
                <w:szCs w:val="18"/>
                <w:lang w:eastAsia="ar-SA"/>
              </w:rPr>
              <w:t>16.40 – 17.00</w:t>
            </w:r>
          </w:p>
        </w:tc>
      </w:tr>
    </w:tbl>
    <w:p w:rsidR="003615AF" w:rsidRDefault="003615AF" w:rsidP="00B05121">
      <w:pPr>
        <w:suppressAutoHyphens/>
        <w:spacing w:after="0" w:line="240" w:lineRule="auto"/>
      </w:pPr>
    </w:p>
    <w:sectPr w:rsidR="003615AF" w:rsidSect="0006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7F3"/>
    <w:rsid w:val="00065AFB"/>
    <w:rsid w:val="002D52DE"/>
    <w:rsid w:val="003615AF"/>
    <w:rsid w:val="00480E64"/>
    <w:rsid w:val="005307A4"/>
    <w:rsid w:val="00B05121"/>
    <w:rsid w:val="00B33B58"/>
    <w:rsid w:val="00C72932"/>
    <w:rsid w:val="00D452BE"/>
    <w:rsid w:val="00F9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FB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91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17F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Normal"/>
    <w:uiPriority w:val="99"/>
    <w:rsid w:val="00F9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F9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917F3"/>
    <w:rPr>
      <w:rFonts w:cs="Times New Roman"/>
    </w:rPr>
  </w:style>
  <w:style w:type="character" w:styleId="Strong">
    <w:name w:val="Strong"/>
    <w:basedOn w:val="DefaultParagraphFont"/>
    <w:uiPriority w:val="99"/>
    <w:qFormat/>
    <w:rsid w:val="00F917F3"/>
    <w:rPr>
      <w:rFonts w:cs="Times New Roman"/>
      <w:b/>
      <w:bCs/>
    </w:rPr>
  </w:style>
  <w:style w:type="paragraph" w:customStyle="1" w:styleId="parent-link">
    <w:name w:val="parent-link"/>
    <w:basedOn w:val="Normal"/>
    <w:uiPriority w:val="99"/>
    <w:rsid w:val="00F9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917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689</Words>
  <Characters>3932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Ежегодный семинар-презентация группы компаний «Илвес»</dc:title>
  <dc:subject/>
  <dc:creator>Дмитрий Геращенко</dc:creator>
  <cp:keywords/>
  <dc:description/>
  <cp:lastModifiedBy>Адский специалист по "Астралу"</cp:lastModifiedBy>
  <cp:revision>3</cp:revision>
  <dcterms:created xsi:type="dcterms:W3CDTF">2013-10-22T12:39:00Z</dcterms:created>
  <dcterms:modified xsi:type="dcterms:W3CDTF">2013-10-22T12:39:00Z</dcterms:modified>
</cp:coreProperties>
</file>